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E81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E81">
        <w:rPr>
          <w:rFonts w:ascii="Times New Roman" w:eastAsia="Calibri" w:hAnsi="Times New Roman" w:cs="Times New Roman"/>
          <w:b/>
          <w:sz w:val="28"/>
          <w:szCs w:val="28"/>
        </w:rPr>
        <w:t>ВОЗНЕСЕНСКОГО СЕЛЬСОВЕТА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E81">
        <w:rPr>
          <w:rFonts w:ascii="Times New Roman" w:eastAsia="Calibri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E81"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2E81">
        <w:rPr>
          <w:rFonts w:ascii="Times New Roman" w:eastAsia="Calibri" w:hAnsi="Times New Roman" w:cs="Times New Roman"/>
          <w:b/>
          <w:sz w:val="28"/>
          <w:szCs w:val="28"/>
        </w:rPr>
        <w:t>Р Е Ш Е Н И Е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>шестнадцатая</w:t>
      </w: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сессия/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25</w:t>
      </w:r>
      <w:r w:rsidRPr="00C92E81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92E81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№ 62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с. Вознесенка</w:t>
      </w:r>
    </w:p>
    <w:p w:rsidR="00C92E81" w:rsidRPr="00C92E81" w:rsidRDefault="00C92E81" w:rsidP="00C92E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E81" w:rsidRPr="00C92E81" w:rsidRDefault="00C92E81" w:rsidP="00C92E81">
      <w:pPr>
        <w:tabs>
          <w:tab w:val="left" w:pos="8505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Об отчете Главы Вознесенского сельсовета за 201</w:t>
      </w:r>
      <w:r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Pr="00C92E81">
        <w:rPr>
          <w:rFonts w:ascii="Times New Roman" w:eastAsia="Calibri" w:hAnsi="Times New Roman" w:cs="Times New Roman"/>
          <w:sz w:val="28"/>
          <w:szCs w:val="28"/>
        </w:rPr>
        <w:t>год</w:t>
      </w:r>
    </w:p>
    <w:p w:rsidR="00C92E81" w:rsidRPr="00C92E81" w:rsidRDefault="00C92E81" w:rsidP="00C92E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2E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35, статьей 36 Федерального закона от 06.10.2003 131-ФЗ «Об общих принципах организации местного самоуправления в Российской Федерации», частью 4 статьи 16 и частью 4 статьи 41 Устава Вознесенского сельсовета, заслушав отчет, представленный Главой Вознесенского сельсовета за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C92E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год, Совет депутатов</w:t>
      </w:r>
    </w:p>
    <w:p w:rsidR="00C92E81" w:rsidRPr="00C92E81" w:rsidRDefault="00C92E81" w:rsidP="00C92E8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C92E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C92E81" w:rsidRPr="00C92E81" w:rsidRDefault="00C92E81" w:rsidP="00C92E81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92E81">
        <w:rPr>
          <w:rFonts w:ascii="Times New Roman" w:eastAsia="SimSun" w:hAnsi="Times New Roman" w:cs="Times New Roman"/>
          <w:sz w:val="28"/>
          <w:szCs w:val="28"/>
          <w:lang w:eastAsia="zh-CN"/>
        </w:rPr>
        <w:t>1. Признать удовлетворительными результаты деятельности Главы Вознесенского сельсовета за 201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C92E8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год.</w:t>
      </w:r>
    </w:p>
    <w:p w:rsidR="00C92E81" w:rsidRPr="00C92E81" w:rsidRDefault="00C92E81" w:rsidP="00C92E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2. Опубликовать отчет в периодическом издании администрации «Вестник Вознесенского сельсовета Венгеровского района Новосибирской области».</w:t>
      </w: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92E81" w:rsidRPr="00C92E81" w:rsidRDefault="00C92E81" w:rsidP="00C92E8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92E81" w:rsidRPr="00C92E81" w:rsidRDefault="00C92E81" w:rsidP="00C92E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Глава Вознесенского сельсовета</w:t>
      </w:r>
    </w:p>
    <w:p w:rsidR="00C92E81" w:rsidRPr="00C92E81" w:rsidRDefault="00C92E81" w:rsidP="00C92E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C92E81" w:rsidRPr="00C92E81" w:rsidRDefault="00C92E81" w:rsidP="00C92E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А.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C92E8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Алхимов</w:t>
      </w: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C92E81" w:rsidRPr="00C92E81" w:rsidRDefault="00C92E81" w:rsidP="00C92E81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к решению Совета депутатов</w:t>
      </w:r>
    </w:p>
    <w:p w:rsidR="00C92E81" w:rsidRPr="00C92E81" w:rsidRDefault="00C92E81" w:rsidP="00C92E81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Вознесенского сельсовета</w:t>
      </w:r>
    </w:p>
    <w:p w:rsidR="00C92E81" w:rsidRPr="00C92E81" w:rsidRDefault="00C92E81" w:rsidP="00C92E81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C92E81" w:rsidRPr="00C92E81" w:rsidRDefault="00C92E81" w:rsidP="00C92E81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C92E81" w:rsidRPr="00C92E81" w:rsidRDefault="00C92E81" w:rsidP="00C92E81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25</w:t>
      </w:r>
      <w:r w:rsidRPr="00C92E81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92E81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eastAsia="Calibri" w:hAnsi="Times New Roman" w:cs="Times New Roman"/>
          <w:sz w:val="28"/>
          <w:szCs w:val="28"/>
        </w:rPr>
        <w:t>7 № 62</w:t>
      </w:r>
    </w:p>
    <w:p w:rsidR="00C92E81" w:rsidRPr="00C92E81" w:rsidRDefault="00C92E81" w:rsidP="00C92E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4" w:type="pct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06"/>
      </w:tblGrid>
      <w:tr w:rsidR="00C92E81" w:rsidRPr="00C92E81" w:rsidTr="00C92E81">
        <w:trPr>
          <w:trHeight w:val="186"/>
          <w:tblCellSpacing w:w="7" w:type="dxa"/>
          <w:jc w:val="center"/>
        </w:trPr>
        <w:tc>
          <w:tcPr>
            <w:tcW w:w="4986" w:type="pct"/>
            <w:vAlign w:val="center"/>
            <w:hideMark/>
          </w:tcPr>
          <w:p w:rsidR="00C92E81" w:rsidRPr="00C92E81" w:rsidRDefault="00C92E81" w:rsidP="00C92E81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2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Главы Вознесенского сельсовета об итогах работы за 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C92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2E81" w:rsidRPr="00C92E81" w:rsidTr="00C92E81">
        <w:trPr>
          <w:trHeight w:val="399"/>
          <w:tblCellSpacing w:w="7" w:type="dxa"/>
          <w:jc w:val="center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92E81" w:rsidRPr="00C92E81" w:rsidRDefault="00C92E81" w:rsidP="00C92E81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92E8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Тезисы отчёта главы Вознесенского сельсовета</w:t>
            </w:r>
          </w:p>
          <w:p w:rsidR="00C92E81" w:rsidRPr="00C92E81" w:rsidRDefault="00C92E81" w:rsidP="00C92E81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E8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 итогах работы за 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Pr="00C92E8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год.</w:t>
            </w:r>
          </w:p>
          <w:p w:rsidR="00C92E81" w:rsidRPr="00C92E81" w:rsidRDefault="00C92E81" w:rsidP="00C92E81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E81" w:rsidRPr="00C92E81" w:rsidRDefault="00C92E81" w:rsidP="00C92E81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E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Территория Вознесенского сельсовета составляет 33 136 га. На территории муниципального образования Вознесенского сельсовета расположено 4 населенных пункта, это с. Вознесенка – 283 хозяйства, население 855 человек;</w:t>
            </w:r>
          </w:p>
          <w:p w:rsidR="00C92E81" w:rsidRPr="00C92E81" w:rsidRDefault="00C92E81" w:rsidP="00C92E81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E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 Селикла – 88 хозяйств, население 284 человека; </w:t>
            </w:r>
          </w:p>
          <w:p w:rsidR="00C92E81" w:rsidRPr="00C92E81" w:rsidRDefault="00C92E81" w:rsidP="00C92E81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E81">
              <w:rPr>
                <w:rFonts w:ascii="Times New Roman" w:eastAsia="Times New Roman" w:hAnsi="Times New Roman" w:cs="Times New Roman"/>
                <w:sz w:val="28"/>
                <w:szCs w:val="28"/>
              </w:rPr>
              <w:t>д. Малинино – 38 хозяйств, население 121 человек;</w:t>
            </w:r>
          </w:p>
          <w:p w:rsidR="00C92E81" w:rsidRPr="00C92E81" w:rsidRDefault="00C92E81" w:rsidP="00C92E81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E81">
              <w:rPr>
                <w:rFonts w:ascii="Times New Roman" w:eastAsia="Times New Roman" w:hAnsi="Times New Roman" w:cs="Times New Roman"/>
                <w:sz w:val="28"/>
                <w:szCs w:val="28"/>
              </w:rPr>
              <w:t>д. Ахтырка – 19 хозяйств, население 48 человек. Общая численность хозяйств составляет 428, численность населения 1308 человек, из них работающих - 481, пенсионеров - 289, детей до 16 лет – 260, неработающих – 195, студенты – 32 человека.</w:t>
            </w:r>
          </w:p>
          <w:p w:rsidR="00C92E81" w:rsidRPr="00C92E81" w:rsidRDefault="00C92E81" w:rsidP="00C92E81">
            <w:pPr>
              <w:tabs>
                <w:tab w:val="left" w:pos="701"/>
              </w:tabs>
              <w:spacing w:after="0" w:line="240" w:lineRule="auto"/>
              <w:ind w:firstLine="6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E81">
              <w:rPr>
                <w:rFonts w:ascii="Times New Roman" w:eastAsia="Times New Roman" w:hAnsi="Times New Roman" w:cs="Times New Roman"/>
                <w:sz w:val="28"/>
                <w:szCs w:val="28"/>
              </w:rPr>
              <w:t>Базовой отраслью экономики поселения является сельское хозяйство.</w:t>
            </w:r>
          </w:p>
        </w:tc>
      </w:tr>
    </w:tbl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На территории администрации осуществляют свою деятельность ЗАО «Вознесенское», СПК «Селиклинское», ИП «Иванов В.В.». Основным направлением их деятельности является выращивание зерновых и производство молочной продукции.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Показатели: 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СПК «Селиклинский»: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коров - 195 голов, молодняка – 297 голов, лошадей – 26 голов. Зерна намолочено 12 059 ц., сена – 10 тыс. ц., сенажа – 13 тыс. ц., сдано молока – 5343 ц.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ЗАО «Вознесенское»: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Поголовье </w:t>
      </w:r>
      <w:proofErr w:type="spellStart"/>
      <w:r w:rsidRPr="00C92E81">
        <w:rPr>
          <w:rFonts w:ascii="Times New Roman" w:eastAsia="Calibri" w:hAnsi="Times New Roman" w:cs="Times New Roman"/>
          <w:sz w:val="28"/>
          <w:szCs w:val="28"/>
        </w:rPr>
        <w:t>крс</w:t>
      </w:r>
      <w:proofErr w:type="spellEnd"/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всего – 2069 голов: в том числе коров – 970 голов, лошадей – 114 голов. Надой на ф/к – 3007 кг., валовой сбор – 3670 тонн, заготовлено сена – 3470 тонн, сенажа – 6997 тонн.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ИП «Иванов В.В.»:</w:t>
      </w:r>
    </w:p>
    <w:p w:rsidR="00C92E81" w:rsidRPr="00C92E81" w:rsidRDefault="00C92E81" w:rsidP="00C92E81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пашня – 3600 га, </w:t>
      </w:r>
      <w:proofErr w:type="spellStart"/>
      <w:r w:rsidRPr="00C92E81">
        <w:rPr>
          <w:rFonts w:ascii="Times New Roman" w:eastAsia="Calibri" w:hAnsi="Times New Roman" w:cs="Times New Roman"/>
          <w:sz w:val="28"/>
          <w:szCs w:val="28"/>
        </w:rPr>
        <w:t>крс</w:t>
      </w:r>
      <w:proofErr w:type="spellEnd"/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– 855 голов, лошадей – 275 голов, пиломатериала – 4 тыс. кубометров.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  Наиболее острыми проблемами в сельхозпредприятиях муниципального образования являются нехватка квалифицированных кадров, сложное финансовое состояние по причине низких цен на производимую продукцию и в тоже время высокие цены на горюче-смазочные материалы, запасные части, семена, удобрения. Все это в конечном итоге сказывается на доходах сельхозпроизводителей и населения, средняя заработная плата в сельхозпредприятиях остается низкой.  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Важной составляющей и образующей частью населенных пунктов являются 4 школы и 1 детский сад. В д. Ахтырка школа закрыта. В Малининской начальной общеобразовательной школе обучается – 3 ученика, в Селиклинской основной об</w:t>
      </w:r>
      <w:r w:rsidRPr="00C92E8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щеобразовательной школе – 19 учеников, в Вознесенской средней общеобразовательной школе – 87 учеников, в Вознесенской школе-интернат для детей и воспитанников с ограниченными возможностями здоровья – 53 человека. Для обеспечения равных возможностей обучения детей из малых деревень организован подвоз учащихся в Вознесенскую школу. Все школы укомплектованы педагогами, но к большому сожалению количество учеников из года в год сокращается. 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Хочется поблагодарить учителей и учеников в помощи по уборке памятников, погибшим в ВОВ, за их участие в организации празднования 9 мая (Бессмертный полк), за их активную жизненную позицию.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На территории поселения в сфере культуры осуществляет свою деятельность МКУ «Вознесенский муниципальный центр культуры», в состав которого входят два дома культуры: с. Вознесенка, д. Селикла и два клуба: д. Малинино и д. Ахтырка. В сельских домах культуры и клубах проводятся дискотеки, праздничные мероприятия, действуют кружки по интересам. Участники художественной самодеятельности и работники культуры принимают участие в районных смотрах и конкурсах. Детский фольклорный коллектив «Сибирские соловушки» неоднократно становился лауреатами зональных и областных смотров.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Работают две библиотеки: с. Вознесенка и д. Селикла. Библиотеки оснащены компьютерами. Книговыдача: Вознесенка – выдано 7850 экземпляров, всего зарегистрировано 375 человек, посетило 3920 человек, проведено 56 мероприятий.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 2015 году в Вознесенском доме культуры производили ремонт. Заменили отопление на первом этаже, поставили пластиковые окна в фойе и в кабинете где занимается ансамбль «Сибирские соловушки», оснастили новыми входными дверями аварийные пожарные выходы. Установили автономную котельную, что позволило сократить потерю тепла и затраты на покупку угля. В Доме культуры стало теплее и уютнее, что способствует работе всего коллектива. Показатели: концертов – 22, различных мероприятий – 107, дискотек – 656, районных мероприятий – 12, областных – 5, межрегиональных – 1. Пропаганда здорового образа жизни и досуга молодежи является одним из приоритетных направлений работы учреждений культуры.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 На территории Вознесенского сельсовета осуществляет свою деятельность 3 ФАПа. В д. Ахтырка еженедельно обслуживает медицинский работник Селиклинского ФАПа. За 2015 год за помощью к медицинским работникам обратилось: в д. Селикла 3601человек в ФАП и 797 вызовов на дом, Ахтырка 594 посещения, д. Малинино 1500 обращений в ФАП и 250 на дому, Вознесенка – принято больных на </w:t>
      </w:r>
      <w:proofErr w:type="spellStart"/>
      <w:r w:rsidRPr="00C92E81">
        <w:rPr>
          <w:rFonts w:ascii="Times New Roman" w:eastAsia="Calibri" w:hAnsi="Times New Roman" w:cs="Times New Roman"/>
          <w:sz w:val="28"/>
          <w:szCs w:val="28"/>
        </w:rPr>
        <w:t>ФАПе</w:t>
      </w:r>
      <w:proofErr w:type="spellEnd"/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– 8543, посещений на дому – 1696.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Услуги по тепло- и водоснабжению на территории Вознесенского сельсовета оказывает МУП ЖКХ «Вознесенское». От бесперебойной, качественной и слаженной работы ЖКХ во многом зависит быт и настроение людей, комфортное и уютное проживание. Целенаправленная работа предприятия ЖКХ позволяет организованно и без серьезных аварий проводить сезон в условиях необычно холодной и снежной зимы.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lastRenderedPageBreak/>
        <w:t>За 2015 год МУП ЖКХ «Вознесенское» совместно с администрацией Вознесенского сельсовета закончили мероприятия по программе «Чистая вода» по водопроводу в с. Вознесенка: заменили 4 насоса, установили новую насосную станцию 2 подъема на головных сооружениях в с. Вознесенка. Разработали проектную документацию и пробурили новую скважину в д. Малинино с установкой модульного блока, в котором размещено все оборудование для подачи воды, установили санитарно-защитную зону (2170тыс. руб.), вопросы подключения к электросетям обошлись в 48 тыс. руб. (разработка технического условия на подключение, кабель, счетчик, пускатели).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 течение всего зимнего периода производится очистка улиц от снега в населенных пунктах поселения, так же производится хоть и не регулярно очистка свалок ТБО, оказываем услуги населению по раздаче газовых баллонов.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Формирование бюджета наиболее важный и сложный вопрос в рамках реализации полномочий. Одной из важнейших задач муниципальной реформы является обеспечение финансовой самостоятельности муниципальных образований и главным финансовым инструментом для достижения стабильности социально-экономического развития поселения и показателей эффективности безусловно служит бюджет.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За отчетный период в бюджет муниципального образования поступило доходов – 1995,4 тыс. руб., из них: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налог на доходы физических лиц – 788,7 тыс. руб.,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налог на имущество физических лиц – 10,5 тыс. руб.,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земельный налог – 168,5 тыс. руб.,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акцизы – 703,5 тыс. руб.,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единый сельскохозяйственный налог – 308,2 тыс. руб.,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- аренда имущества – 15,5 тыс. руб.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 администрации Вознесенского сельсовета за отчетный период проведено 13 сессий Совета депутатов, на которых рассмотрено 52 вопроса, издано 82 постановления, 117 распоряжений.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В течение года зарегистрировано входящих документов </w:t>
      </w:r>
      <w:proofErr w:type="gramStart"/>
      <w:r w:rsidRPr="00C92E81">
        <w:rPr>
          <w:rFonts w:ascii="Times New Roman" w:eastAsia="Calibri" w:hAnsi="Times New Roman" w:cs="Times New Roman"/>
          <w:sz w:val="28"/>
          <w:szCs w:val="28"/>
        </w:rPr>
        <w:t>- ,</w:t>
      </w:r>
      <w:proofErr w:type="gramEnd"/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исходящих документов – 335.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Большинство входящих документов поступило из администрации района, прокуратуры и других вышестоящих организаций, на которые даны исчерпывающие ответы в положенные сроки.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 администрации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На воинском учете в Вознесенском сельсовете состоит – 256 человек, из них: граждан, пребывающих в запасе – 256 человек, в том числе офицеры – 2 человека.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Воинский учет граждан запаса и граждан, подлежащих призыву на военную службу осуществляется в соответствии с планом на 2015 год.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За отчетный период были внесены изменения в учетные данные граждан, пребывающих в запасе и призывников. Проведена сверка учетных карточек с картоте</w:t>
      </w:r>
      <w:r w:rsidRPr="00C92E81">
        <w:rPr>
          <w:rFonts w:ascii="Times New Roman" w:eastAsia="Calibri" w:hAnsi="Times New Roman" w:cs="Times New Roman"/>
          <w:sz w:val="28"/>
          <w:szCs w:val="28"/>
        </w:rPr>
        <w:lastRenderedPageBreak/>
        <w:t>кой отдела военного комиссариата, уточнены учетные данные граждан, пребывающих в запасе. В январе 2015 года сформировано 17 личных дел на юношей призывного возраста для постановки их на первоначальный воинский учет. На воинскую службу в Российскую армию призвано – 6 человек. В течение года ежемесячно представлялись отчеты, донесения по воинскому учету в отдел военного комиссариата.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Администрацией поселения обеспечивалась законотворческая деятельность Совета депутатов, разрабатывались нормативные и прочие документы, которые предлагались вниманию депутатов на утверждение. Это утверждение изменений и дополнений в Устав поселения, установка налога на имущество физических лиц, утверждение плана социально-экономического развития на 2016 год, утверждение бюджета поселения на 2016 год и плановый период 2017-2018 </w:t>
      </w:r>
      <w:proofErr w:type="spellStart"/>
      <w:r w:rsidRPr="00C92E81">
        <w:rPr>
          <w:rFonts w:ascii="Times New Roman" w:eastAsia="Calibri" w:hAnsi="Times New Roman" w:cs="Times New Roman"/>
          <w:sz w:val="28"/>
          <w:szCs w:val="28"/>
        </w:rPr>
        <w:t>г.г</w:t>
      </w:r>
      <w:proofErr w:type="spellEnd"/>
      <w:r w:rsidRPr="00C92E81">
        <w:rPr>
          <w:rFonts w:ascii="Times New Roman" w:eastAsia="Calibri" w:hAnsi="Times New Roman" w:cs="Times New Roman"/>
          <w:sz w:val="28"/>
          <w:szCs w:val="28"/>
        </w:rPr>
        <w:t>. и другие.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 Вознесенском сельсовете разработаны муниципальные программы: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1. Программа комплексного развития систем коммунальной инфраструктуры.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2.  программа энергосбережения и повышения энергетической эффективности.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3. Программа безопасности дорожного движения.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Задачи на 2016 год: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1. Провести работу по максимальному привлечению доходов в бюджет поселения.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2. Улучшить качество проводимых мероприятий учреждениями культуры, увеличить число оказываемых услуг населению, добиться массового вовлечения людей разных поколений в творческие объединения.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3. Увеличить количество жителей, занимающихся физической культурой и спортом, особенно подростков и молодежи.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4. Вовлечение молодежи в социально полезную деятельность.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5. В 2016 году состоятся выборы в государственную думу РФ. Нам предстоит большая работа по подготовке и проведению этого важного политического мероприятия. Мы должны сделать все для того чтобы выборы прошли на высоком организационном уровне.</w:t>
      </w:r>
    </w:p>
    <w:p w:rsidR="00C92E81" w:rsidRPr="00C92E81" w:rsidRDefault="00C92E81" w:rsidP="00C92E81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>В заключении хочу сказать, какая бы администрация не была, местное самоуправление это прежде всего сами жители, от которых зависит как сложится будущее нашего поселения. Желаю всем здоровья, благополучия и успехов в решении стоящих перед нами задач в 2016 году.</w:t>
      </w:r>
    </w:p>
    <w:p w:rsidR="00C92E81" w:rsidRPr="00C92E81" w:rsidRDefault="00C92E81" w:rsidP="00C92E8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2E8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C92E81" w:rsidRPr="00C92E81" w:rsidRDefault="00C92E81" w:rsidP="00C92E81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:rsidR="00C92E81" w:rsidRPr="00C92E81" w:rsidRDefault="00C92E81" w:rsidP="00C92E81">
      <w:pPr>
        <w:spacing w:line="256" w:lineRule="auto"/>
        <w:rPr>
          <w:rFonts w:ascii="Calibri" w:eastAsia="Calibri" w:hAnsi="Calibri" w:cs="Times New Roman"/>
        </w:rPr>
      </w:pPr>
    </w:p>
    <w:p w:rsidR="006E003A" w:rsidRDefault="006E003A"/>
    <w:sectPr w:rsidR="006E003A" w:rsidSect="00C92E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81"/>
    <w:rsid w:val="006E003A"/>
    <w:rsid w:val="00C9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4D529"/>
  <w15:chartTrackingRefBased/>
  <w15:docId w15:val="{85C5D840-03B8-4C8E-9FF2-69268DC0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7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1651</Words>
  <Characters>9415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2017-01-27T08:57:00Z</dcterms:created>
  <dcterms:modified xsi:type="dcterms:W3CDTF">2017-01-27T09:05:00Z</dcterms:modified>
</cp:coreProperties>
</file>